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5B1BC" w14:textId="02FCDB53" w:rsidR="00815397" w:rsidRPr="00673ABC" w:rsidRDefault="0051188C" w:rsidP="00815397">
      <w:pPr>
        <w:jc w:val="center"/>
        <w:rPr>
          <w:rFonts w:eastAsia="Cambria" w:cstheme="minorHAnsi"/>
          <w:b/>
          <w:sz w:val="32"/>
          <w:szCs w:val="32"/>
        </w:rPr>
      </w:pPr>
      <w:r w:rsidRPr="00673ABC">
        <w:rPr>
          <w:rFonts w:eastAsia="Cambria" w:cstheme="minorHAnsi"/>
          <w:b/>
          <w:sz w:val="32"/>
          <w:szCs w:val="32"/>
        </w:rPr>
        <w:t>Improve licensure timelines</w:t>
      </w:r>
      <w:r w:rsidR="00815397" w:rsidRPr="00673ABC">
        <w:rPr>
          <w:rFonts w:eastAsia="Cambria" w:cstheme="minorHAnsi"/>
          <w:b/>
          <w:sz w:val="32"/>
          <w:szCs w:val="32"/>
        </w:rPr>
        <w:t xml:space="preserve"> and expand access to audiology and speech language pathology services by contacting your </w:t>
      </w:r>
      <w:r w:rsidRPr="00673ABC">
        <w:rPr>
          <w:rFonts w:eastAsia="Cambria" w:cstheme="minorHAnsi"/>
          <w:b/>
          <w:sz w:val="32"/>
          <w:szCs w:val="32"/>
        </w:rPr>
        <w:t>representatives</w:t>
      </w:r>
      <w:r w:rsidR="00815397" w:rsidRPr="00673ABC">
        <w:rPr>
          <w:rFonts w:eastAsia="Cambria" w:cstheme="minorHAnsi"/>
          <w:b/>
          <w:sz w:val="32"/>
          <w:szCs w:val="32"/>
        </w:rPr>
        <w:t xml:space="preserve"> and asking them to take legislative action</w:t>
      </w:r>
    </w:p>
    <w:p w14:paraId="3976B840" w14:textId="77777777" w:rsidR="0051188C" w:rsidRPr="00673ABC" w:rsidRDefault="0051188C" w:rsidP="00815397">
      <w:pPr>
        <w:jc w:val="center"/>
        <w:rPr>
          <w:rFonts w:eastAsia="Cambria" w:cstheme="minorHAnsi"/>
          <w:b/>
          <w:sz w:val="32"/>
          <w:szCs w:val="32"/>
        </w:rPr>
      </w:pPr>
    </w:p>
    <w:p w14:paraId="21804CEB" w14:textId="77777777" w:rsidR="00815397" w:rsidRPr="00673ABC" w:rsidRDefault="00815397" w:rsidP="00815397">
      <w:pPr>
        <w:pBdr>
          <w:bottom w:val="single" w:sz="4" w:space="1" w:color="000000"/>
        </w:pBdr>
        <w:rPr>
          <w:rFonts w:eastAsia="Cambria" w:cstheme="minorHAnsi"/>
        </w:rPr>
      </w:pPr>
    </w:p>
    <w:p w14:paraId="5213A21F" w14:textId="77777777" w:rsidR="00815397" w:rsidRPr="00673ABC" w:rsidRDefault="00815397" w:rsidP="00815397">
      <w:pPr>
        <w:pBdr>
          <w:bottom w:val="single" w:sz="4" w:space="1" w:color="000000"/>
        </w:pBdr>
        <w:rPr>
          <w:rFonts w:eastAsia="Cambria" w:cstheme="minorHAnsi"/>
          <w:i/>
        </w:rPr>
      </w:pPr>
      <w:r w:rsidRPr="00673ABC">
        <w:rPr>
          <w:rFonts w:eastAsia="Cambria" w:cstheme="minorHAnsi"/>
          <w:b/>
        </w:rPr>
        <w:t xml:space="preserve">Background: </w:t>
      </w:r>
    </w:p>
    <w:p w14:paraId="563F556E" w14:textId="4FA7C716" w:rsidR="00815397" w:rsidRPr="00673ABC" w:rsidRDefault="00815397" w:rsidP="00815397">
      <w:pPr>
        <w:jc w:val="center"/>
        <w:rPr>
          <w:rFonts w:eastAsia="Cambria" w:cstheme="minorHAnsi"/>
          <w:i/>
        </w:rPr>
      </w:pPr>
      <w:r w:rsidRPr="00673ABC">
        <w:rPr>
          <w:rFonts w:eastAsia="Cambria" w:cstheme="minorHAnsi"/>
          <w:i/>
        </w:rPr>
        <w:t>TAASLP continues to take long term advocacy actions to enable SLPs, Audiologists, and SLPAs to practice most by working with our lobbyists, our State Board, the General Assembly, and other service providers.</w:t>
      </w:r>
    </w:p>
    <w:p w14:paraId="728D783F" w14:textId="77777777" w:rsidR="0051188C" w:rsidRPr="00673ABC" w:rsidRDefault="0051188C" w:rsidP="00815397">
      <w:pPr>
        <w:jc w:val="center"/>
        <w:rPr>
          <w:rFonts w:eastAsia="Cambria" w:cstheme="minorHAnsi"/>
          <w:i/>
        </w:rPr>
      </w:pPr>
    </w:p>
    <w:p w14:paraId="03A76341" w14:textId="77777777" w:rsidR="007040F9" w:rsidRPr="00673ABC" w:rsidRDefault="007040F9" w:rsidP="00815397">
      <w:pPr>
        <w:jc w:val="center"/>
        <w:rPr>
          <w:rFonts w:eastAsia="Cambria" w:cstheme="minorHAnsi"/>
          <w:i/>
        </w:rPr>
      </w:pPr>
    </w:p>
    <w:p w14:paraId="56BD3274" w14:textId="6C05EB33" w:rsidR="00815397" w:rsidRPr="00673ABC" w:rsidRDefault="00815397" w:rsidP="00815397">
      <w:pPr>
        <w:jc w:val="center"/>
        <w:rPr>
          <w:rFonts w:eastAsia="Cambria" w:cstheme="minorHAnsi"/>
          <w:b/>
        </w:rPr>
      </w:pPr>
      <w:r w:rsidRPr="00673ABC">
        <w:rPr>
          <w:rFonts w:eastAsia="Cambria" w:cstheme="minorHAnsi"/>
          <w:b/>
        </w:rPr>
        <w:t xml:space="preserve">We need your support to pass </w:t>
      </w:r>
      <w:r w:rsidR="007040F9" w:rsidRPr="00815397">
        <w:rPr>
          <w:rFonts w:eastAsia="Times New Roman" w:cstheme="minorHAnsi"/>
          <w:b/>
          <w:bCs/>
        </w:rPr>
        <w:t>HB 496/SB 458</w:t>
      </w:r>
    </w:p>
    <w:p w14:paraId="1436A66A" w14:textId="77777777" w:rsidR="007040F9" w:rsidRPr="00673ABC" w:rsidRDefault="007040F9" w:rsidP="00815397">
      <w:pPr>
        <w:jc w:val="center"/>
        <w:rPr>
          <w:rFonts w:eastAsia="Cambria" w:cstheme="minorHAnsi"/>
          <w:b/>
        </w:rPr>
      </w:pPr>
    </w:p>
    <w:p w14:paraId="0D8C0084" w14:textId="4D077CDD" w:rsidR="002B09CC" w:rsidRPr="00815397" w:rsidRDefault="00000000" w:rsidP="002B09CC">
      <w:pPr>
        <w:spacing w:before="100" w:beforeAutospacing="1" w:after="100" w:afterAutospacing="1"/>
        <w:rPr>
          <w:rFonts w:eastAsia="Times New Roman" w:cstheme="minorHAnsi"/>
        </w:rPr>
      </w:pPr>
      <w:hyperlink r:id="rId4" w:anchor=":~:text=SENATE%20BILL%20458%20By%20Watson%20HOUSE%20BILL%20496,and%20Title%2068%2C%20Chapter%20140%2C%20relative%20to%20health." w:history="1">
        <w:r w:rsidR="007040F9" w:rsidRPr="00673ABC">
          <w:rPr>
            <w:rStyle w:val="Hyperlink"/>
            <w:rFonts w:eastAsia="Cambria" w:cstheme="minorHAnsi"/>
            <w:b/>
          </w:rPr>
          <w:t>House Bill 496/ Senate Bill 458</w:t>
        </w:r>
      </w:hyperlink>
      <w:r w:rsidR="002B09CC" w:rsidRPr="00673ABC">
        <w:rPr>
          <w:rFonts w:eastAsia="Cambria" w:cstheme="minorHAnsi"/>
          <w:b/>
        </w:rPr>
        <w:t xml:space="preserve"> </w:t>
      </w:r>
      <w:r w:rsidR="002B09CC" w:rsidRPr="00815397">
        <w:rPr>
          <w:rFonts w:eastAsia="Times New Roman" w:cstheme="minorHAnsi"/>
        </w:rPr>
        <w:t xml:space="preserve">This legislation will direct health-related boards to promulgate rules that expedite the application process for occupational licenses by requiring the boards to decide on applications within 60 </w:t>
      </w:r>
      <w:r w:rsidR="002D5F16">
        <w:rPr>
          <w:rFonts w:eastAsia="Times New Roman" w:cstheme="minorHAnsi"/>
        </w:rPr>
        <w:t>from the date the board receives the completed application</w:t>
      </w:r>
      <w:r w:rsidR="002B09CC" w:rsidRPr="00815397">
        <w:rPr>
          <w:rFonts w:eastAsia="Times New Roman" w:cstheme="minorHAnsi"/>
        </w:rPr>
        <w:t xml:space="preserve">. Moreover, it authorizes health-related boards to request the Department to replace or transfer administrative staff or the attorney assigned to the board by the division of health-related boards. These changes will ensure application processing times in TN are consistent with those of other health licensing boards nationwide and promote a growing audiology and speech-language pathology workforce in the state. </w:t>
      </w:r>
    </w:p>
    <w:p w14:paraId="6A994AA9" w14:textId="15D23154" w:rsidR="007040F9" w:rsidRPr="00673ABC" w:rsidRDefault="007040F9" w:rsidP="00815397">
      <w:pPr>
        <w:rPr>
          <w:rFonts w:eastAsia="Cambria" w:cstheme="minorHAnsi"/>
          <w:b/>
        </w:rPr>
      </w:pPr>
    </w:p>
    <w:p w14:paraId="0198C323" w14:textId="77777777" w:rsidR="007040F9" w:rsidRPr="00673ABC" w:rsidRDefault="007040F9" w:rsidP="00815397">
      <w:pPr>
        <w:pBdr>
          <w:bottom w:val="single" w:sz="4" w:space="1" w:color="000000"/>
        </w:pBdr>
        <w:rPr>
          <w:rFonts w:eastAsia="Cambria" w:cstheme="minorHAnsi"/>
          <w:b/>
        </w:rPr>
      </w:pPr>
    </w:p>
    <w:p w14:paraId="0989BBAA" w14:textId="3A1CE562" w:rsidR="00815397" w:rsidRPr="00673ABC" w:rsidRDefault="00815397" w:rsidP="00815397">
      <w:pPr>
        <w:pBdr>
          <w:bottom w:val="single" w:sz="4" w:space="1" w:color="000000"/>
        </w:pBdr>
        <w:rPr>
          <w:rFonts w:eastAsia="Cambria" w:cstheme="minorHAnsi"/>
          <w:b/>
        </w:rPr>
      </w:pPr>
      <w:r w:rsidRPr="00673ABC">
        <w:rPr>
          <w:rFonts w:eastAsia="Cambria" w:cstheme="minorHAnsi"/>
          <w:b/>
        </w:rPr>
        <w:t>Action:</w:t>
      </w:r>
    </w:p>
    <w:p w14:paraId="4FB2B4D3" w14:textId="4CA01058" w:rsidR="0051188C" w:rsidRPr="00673ABC" w:rsidRDefault="00815397" w:rsidP="00815397">
      <w:pPr>
        <w:rPr>
          <w:rFonts w:eastAsia="Cambria" w:cstheme="minorHAnsi"/>
        </w:rPr>
      </w:pPr>
      <w:r w:rsidRPr="00673ABC">
        <w:rPr>
          <w:rFonts w:eastAsia="Cambria" w:cstheme="minorHAnsi"/>
        </w:rPr>
        <w:t xml:space="preserve">Please </w:t>
      </w:r>
      <w:r w:rsidRPr="00673ABC">
        <w:rPr>
          <w:rFonts w:eastAsia="Cambria" w:cstheme="minorHAnsi"/>
          <w:b/>
        </w:rPr>
        <w:t>call</w:t>
      </w:r>
      <w:r w:rsidRPr="00673ABC">
        <w:rPr>
          <w:rFonts w:eastAsia="Cambria" w:cstheme="minorHAnsi"/>
        </w:rPr>
        <w:t xml:space="preserve"> or </w:t>
      </w:r>
      <w:r w:rsidRPr="00673ABC">
        <w:rPr>
          <w:rFonts w:eastAsia="Cambria" w:cstheme="minorHAnsi"/>
          <w:b/>
        </w:rPr>
        <w:t xml:space="preserve">email </w:t>
      </w:r>
      <w:r w:rsidRPr="00673ABC">
        <w:rPr>
          <w:rFonts w:eastAsia="Cambria" w:cstheme="minorHAnsi"/>
        </w:rPr>
        <w:t xml:space="preserve">your </w:t>
      </w:r>
      <w:r w:rsidR="00157516" w:rsidRPr="00673ABC">
        <w:rPr>
          <w:rFonts w:eastAsia="Cambria" w:cstheme="minorHAnsi"/>
        </w:rPr>
        <w:t>legislator</w:t>
      </w:r>
      <w:r w:rsidRPr="00673ABC">
        <w:rPr>
          <w:rFonts w:eastAsia="Cambria" w:cstheme="minorHAnsi"/>
        </w:rPr>
        <w:t xml:space="preserve"> today to urge them to pass</w:t>
      </w:r>
      <w:r w:rsidR="00157516" w:rsidRPr="00673ABC">
        <w:rPr>
          <w:rFonts w:eastAsia="Cambria" w:cstheme="minorHAnsi"/>
        </w:rPr>
        <w:t xml:space="preserve"> </w:t>
      </w:r>
      <w:hyperlink r:id="rId5" w:anchor=":~:text=SENATE%20BILL%20458%20By%20Watson%20HOUSE%20BILL%20496,and%20Title%2068%2C%20Chapter%20140%2C%20relative%20to%20health." w:history="1">
        <w:r w:rsidR="00157516" w:rsidRPr="00673ABC">
          <w:rPr>
            <w:rStyle w:val="Hyperlink"/>
            <w:rFonts w:eastAsia="Cambria" w:cstheme="minorHAnsi"/>
            <w:b/>
          </w:rPr>
          <w:t>House Bill 496/ Senate Bill 458</w:t>
        </w:r>
      </w:hyperlink>
      <w:r w:rsidR="00157516" w:rsidRPr="00673ABC">
        <w:rPr>
          <w:rFonts w:eastAsia="Cambria" w:cstheme="minorHAnsi"/>
          <w:b/>
        </w:rPr>
        <w:t xml:space="preserve"> </w:t>
      </w:r>
      <w:r w:rsidRPr="00673ABC">
        <w:rPr>
          <w:rFonts w:eastAsia="Cambria" w:cstheme="minorHAnsi"/>
        </w:rPr>
        <w:t xml:space="preserve"> to protect </w:t>
      </w:r>
      <w:r w:rsidR="00157516" w:rsidRPr="00673ABC">
        <w:rPr>
          <w:rFonts w:eastAsia="Cambria" w:cstheme="minorHAnsi"/>
        </w:rPr>
        <w:t xml:space="preserve">patients, </w:t>
      </w:r>
      <w:r w:rsidRPr="00673ABC">
        <w:rPr>
          <w:rFonts w:eastAsia="Cambria" w:cstheme="minorHAnsi"/>
        </w:rPr>
        <w:t>clients and students in Tennessee</w:t>
      </w:r>
      <w:r w:rsidR="0051188C" w:rsidRPr="00673ABC">
        <w:rPr>
          <w:rFonts w:eastAsia="Cambria" w:cstheme="minorHAnsi"/>
        </w:rPr>
        <w:t xml:space="preserve"> by passing the bill to improve licensure timelines</w:t>
      </w:r>
      <w:r w:rsidRPr="00673ABC">
        <w:rPr>
          <w:rFonts w:eastAsia="Cambria" w:cstheme="minorHAnsi"/>
        </w:rPr>
        <w:t xml:space="preserve">. </w:t>
      </w:r>
    </w:p>
    <w:p w14:paraId="62561EED" w14:textId="77777777" w:rsidR="0051188C" w:rsidRPr="00673ABC" w:rsidRDefault="0051188C" w:rsidP="00815397">
      <w:pPr>
        <w:rPr>
          <w:rFonts w:eastAsia="Cambria" w:cstheme="minorHAnsi"/>
        </w:rPr>
      </w:pPr>
    </w:p>
    <w:p w14:paraId="03F11438" w14:textId="1CED595E" w:rsidR="00815397" w:rsidRPr="00673ABC" w:rsidRDefault="00815397" w:rsidP="00815397">
      <w:pPr>
        <w:rPr>
          <w:rFonts w:eastAsia="Cambria" w:cstheme="minorHAnsi"/>
          <w:b/>
          <w:color w:val="FF0000"/>
        </w:rPr>
      </w:pPr>
      <w:r w:rsidRPr="00673ABC">
        <w:rPr>
          <w:rFonts w:eastAsia="Cambria" w:cstheme="minorHAnsi"/>
          <w:b/>
          <w:color w:val="FF0000"/>
        </w:rPr>
        <w:t>You can use the sample scripts below as a guide.  Please make sure you also share your personal experiences and stories of why this important legislation is needed.</w:t>
      </w:r>
    </w:p>
    <w:p w14:paraId="588A3ADF" w14:textId="77777777" w:rsidR="0051188C" w:rsidRPr="00673ABC" w:rsidRDefault="0051188C" w:rsidP="00815397">
      <w:pPr>
        <w:rPr>
          <w:rFonts w:eastAsia="Cambria" w:cstheme="minorHAnsi"/>
          <w:b/>
          <w:color w:val="FF0000"/>
        </w:rPr>
      </w:pPr>
    </w:p>
    <w:p w14:paraId="52A1694E" w14:textId="3F26BFFD" w:rsidR="00815397" w:rsidRPr="00673ABC" w:rsidRDefault="00815397" w:rsidP="00815397">
      <w:pPr>
        <w:rPr>
          <w:rFonts w:cstheme="minorHAnsi"/>
          <w:color w:val="0563C1"/>
          <w:u w:val="single"/>
        </w:rPr>
      </w:pPr>
      <w:r w:rsidRPr="00673ABC">
        <w:rPr>
          <w:rFonts w:eastAsia="Cambria" w:cstheme="minorHAnsi"/>
          <w:b/>
          <w:color w:val="FF0000"/>
        </w:rPr>
        <w:t xml:space="preserve">You can locate your </w:t>
      </w:r>
      <w:r w:rsidR="00157516" w:rsidRPr="00673ABC">
        <w:rPr>
          <w:rFonts w:eastAsia="Cambria" w:cstheme="minorHAnsi"/>
          <w:b/>
          <w:color w:val="FF0000"/>
        </w:rPr>
        <w:t>legislator</w:t>
      </w:r>
      <w:r w:rsidRPr="00673ABC">
        <w:rPr>
          <w:rFonts w:eastAsia="Cambria" w:cstheme="minorHAnsi"/>
          <w:b/>
          <w:color w:val="FF0000"/>
        </w:rPr>
        <w:t xml:space="preserve">’s contact information here:  </w:t>
      </w:r>
      <w:hyperlink r:id="rId6">
        <w:r w:rsidRPr="00673ABC">
          <w:rPr>
            <w:rFonts w:cstheme="minorHAnsi"/>
            <w:color w:val="0563C1"/>
            <w:u w:val="single"/>
          </w:rPr>
          <w:t>http://wapp.capitol.tn.gov/Apps/fmlv3/districts.aspx</w:t>
        </w:r>
      </w:hyperlink>
    </w:p>
    <w:p w14:paraId="5ACE7B33" w14:textId="77777777" w:rsidR="00815397" w:rsidRPr="00673ABC" w:rsidRDefault="00815397" w:rsidP="00815397">
      <w:pPr>
        <w:rPr>
          <w:rFonts w:cstheme="minorHAnsi"/>
          <w:color w:val="0563C1"/>
          <w:u w:val="single"/>
        </w:rPr>
      </w:pPr>
    </w:p>
    <w:p w14:paraId="3D3E96CC" w14:textId="543D44F5" w:rsidR="00157516" w:rsidRDefault="00157516" w:rsidP="00815397">
      <w:pPr>
        <w:rPr>
          <w:rFonts w:cstheme="minorHAnsi"/>
          <w:color w:val="0563C1"/>
          <w:u w:val="single"/>
        </w:rPr>
      </w:pPr>
    </w:p>
    <w:p w14:paraId="4D8B5D58" w14:textId="77777777" w:rsidR="002D5F16" w:rsidRPr="00673ABC" w:rsidRDefault="002D5F16" w:rsidP="00815397">
      <w:pPr>
        <w:rPr>
          <w:rFonts w:cstheme="minorHAnsi"/>
          <w:color w:val="0563C1"/>
          <w:u w:val="single"/>
        </w:rPr>
      </w:pPr>
    </w:p>
    <w:p w14:paraId="1DA75B64" w14:textId="3869C5EC" w:rsidR="00157516" w:rsidRPr="00673ABC" w:rsidRDefault="00157516" w:rsidP="00815397">
      <w:pPr>
        <w:rPr>
          <w:rFonts w:cstheme="minorHAnsi"/>
          <w:color w:val="0563C1"/>
          <w:u w:val="single"/>
        </w:rPr>
      </w:pPr>
    </w:p>
    <w:p w14:paraId="4CDACA39" w14:textId="008CBE3C" w:rsidR="00157516" w:rsidRPr="00673ABC" w:rsidRDefault="00157516" w:rsidP="00815397">
      <w:pPr>
        <w:rPr>
          <w:rFonts w:cstheme="minorHAnsi"/>
          <w:color w:val="0563C1"/>
          <w:u w:val="single"/>
        </w:rPr>
      </w:pPr>
    </w:p>
    <w:p w14:paraId="326AA8E3" w14:textId="40DDE2EF" w:rsidR="00157516" w:rsidRPr="00673ABC" w:rsidRDefault="00157516" w:rsidP="00815397">
      <w:pPr>
        <w:rPr>
          <w:rFonts w:cstheme="minorHAnsi"/>
          <w:color w:val="0563C1"/>
          <w:u w:val="single"/>
        </w:rPr>
      </w:pPr>
    </w:p>
    <w:p w14:paraId="1B57C155" w14:textId="10A0953A" w:rsidR="00157516" w:rsidRPr="00673ABC" w:rsidRDefault="00157516" w:rsidP="00815397">
      <w:pPr>
        <w:rPr>
          <w:rFonts w:cstheme="minorHAnsi"/>
          <w:color w:val="0563C1"/>
          <w:u w:val="single"/>
        </w:rPr>
      </w:pPr>
    </w:p>
    <w:p w14:paraId="7B898026" w14:textId="1BE8C191" w:rsidR="00157516" w:rsidRPr="00673ABC" w:rsidRDefault="00673ABC" w:rsidP="00815397">
      <w:pPr>
        <w:rPr>
          <w:rFonts w:cstheme="minorHAnsi"/>
          <w:color w:val="000000" w:themeColor="text1"/>
          <w:u w:val="single"/>
        </w:rPr>
      </w:pPr>
      <w:r w:rsidRPr="00673ABC">
        <w:rPr>
          <w:rFonts w:cstheme="minorHAnsi"/>
          <w:color w:val="000000" w:themeColor="text1"/>
          <w:u w:val="single"/>
        </w:rPr>
        <w:t>Script:</w:t>
      </w:r>
    </w:p>
    <w:p w14:paraId="7ECF3993" w14:textId="77777777" w:rsidR="00815397" w:rsidRPr="00673ABC" w:rsidRDefault="00815397" w:rsidP="00815397">
      <w:pPr>
        <w:rPr>
          <w:rFonts w:cstheme="minorHAnsi"/>
        </w:rPr>
      </w:pPr>
    </w:p>
    <w:p w14:paraId="6EE0BB8E" w14:textId="650626D7" w:rsidR="00815397" w:rsidRPr="00673ABC" w:rsidRDefault="00815397" w:rsidP="00815397">
      <w:pPr>
        <w:spacing w:line="276" w:lineRule="auto"/>
        <w:rPr>
          <w:rFonts w:eastAsia="Cambria" w:cstheme="minorHAnsi"/>
        </w:rPr>
      </w:pPr>
      <w:r w:rsidRPr="00673ABC">
        <w:rPr>
          <w:rFonts w:eastAsia="Cambria" w:cstheme="minorHAnsi"/>
        </w:rPr>
        <w:lastRenderedPageBreak/>
        <w:t>Dear Senator</w:t>
      </w:r>
      <w:r w:rsidR="00157516" w:rsidRPr="00673ABC">
        <w:rPr>
          <w:rFonts w:eastAsia="Cambria" w:cstheme="minorHAnsi"/>
        </w:rPr>
        <w:t>/Representative/</w:t>
      </w:r>
      <w:proofErr w:type="gramStart"/>
      <w:r w:rsidR="00157516" w:rsidRPr="00673ABC">
        <w:rPr>
          <w:rFonts w:eastAsia="Cambria" w:cstheme="minorHAnsi"/>
        </w:rPr>
        <w:t xml:space="preserve">Chairman </w:t>
      </w:r>
      <w:r w:rsidRPr="00673ABC">
        <w:rPr>
          <w:rFonts w:eastAsia="Cambria" w:cstheme="minorHAnsi"/>
        </w:rPr>
        <w:t xml:space="preserve"> </w:t>
      </w:r>
      <w:r w:rsidRPr="00673ABC">
        <w:rPr>
          <w:rFonts w:eastAsia="Cambria" w:cstheme="minorHAnsi"/>
          <w:highlight w:val="yellow"/>
        </w:rPr>
        <w:t>_</w:t>
      </w:r>
      <w:proofErr w:type="gramEnd"/>
      <w:r w:rsidRPr="00673ABC">
        <w:rPr>
          <w:rFonts w:eastAsia="Cambria" w:cstheme="minorHAnsi"/>
          <w:highlight w:val="yellow"/>
        </w:rPr>
        <w:t>__________________,</w:t>
      </w:r>
    </w:p>
    <w:p w14:paraId="107705D1" w14:textId="77777777" w:rsidR="00815397" w:rsidRPr="00673ABC" w:rsidRDefault="00815397" w:rsidP="00815397">
      <w:pPr>
        <w:spacing w:line="276" w:lineRule="auto"/>
        <w:rPr>
          <w:rFonts w:cstheme="minorHAnsi"/>
        </w:rPr>
      </w:pPr>
    </w:p>
    <w:p w14:paraId="4CEFA60A" w14:textId="52F138F7" w:rsidR="00157516" w:rsidRPr="00815397" w:rsidRDefault="00815397" w:rsidP="00157516">
      <w:pPr>
        <w:spacing w:line="276" w:lineRule="auto"/>
        <w:rPr>
          <w:rFonts w:eastAsia="Times New Roman" w:cstheme="minorHAnsi"/>
        </w:rPr>
      </w:pPr>
      <w:r w:rsidRPr="00673ABC">
        <w:rPr>
          <w:rFonts w:cstheme="minorHAnsi"/>
        </w:rPr>
        <w:t xml:space="preserve">Hello, my name is </w:t>
      </w:r>
      <w:r w:rsidRPr="00673ABC">
        <w:rPr>
          <w:rFonts w:cstheme="minorHAnsi"/>
          <w:highlight w:val="yellow"/>
        </w:rPr>
        <w:t>________________</w:t>
      </w:r>
      <w:r w:rsidRPr="00673ABC">
        <w:rPr>
          <w:rFonts w:cstheme="minorHAnsi"/>
        </w:rPr>
        <w:t xml:space="preserve"> and I’m a constituent from (</w:t>
      </w:r>
      <w:r w:rsidRPr="00673ABC">
        <w:rPr>
          <w:rFonts w:cstheme="minorHAnsi"/>
          <w:highlight w:val="yellow"/>
        </w:rPr>
        <w:t>town</w:t>
      </w:r>
      <w:r w:rsidRPr="00673ABC">
        <w:rPr>
          <w:rFonts w:cstheme="minorHAnsi"/>
        </w:rPr>
        <w:t xml:space="preserve">).  </w:t>
      </w:r>
      <w:r w:rsidRPr="00673ABC">
        <w:rPr>
          <w:rFonts w:cstheme="minorHAnsi"/>
          <w:bCs/>
        </w:rPr>
        <w:t xml:space="preserve">I’m contacting you to ask for your support of </w:t>
      </w:r>
      <w:r w:rsidR="00157516" w:rsidRPr="00673ABC">
        <w:rPr>
          <w:rFonts w:cstheme="minorHAnsi"/>
          <w:bCs/>
        </w:rPr>
        <w:t xml:space="preserve"> </w:t>
      </w:r>
      <w:hyperlink r:id="rId7" w:anchor=":~:text=SENATE%20BILL%20458%20By%20Watson%20HOUSE%20BILL%20496,and%20Title%2068%2C%20Chapter%20140%2C%20relative%20to%20health." w:history="1">
        <w:r w:rsidR="00157516" w:rsidRPr="00673ABC">
          <w:rPr>
            <w:rStyle w:val="Hyperlink"/>
            <w:rFonts w:eastAsia="Cambria" w:cstheme="minorHAnsi"/>
            <w:bCs/>
          </w:rPr>
          <w:t>House Bill 496/ Senate Bill 458</w:t>
        </w:r>
      </w:hyperlink>
      <w:r w:rsidR="00157516" w:rsidRPr="00673ABC">
        <w:rPr>
          <w:rFonts w:eastAsia="Times New Roman" w:cstheme="minorHAnsi"/>
        </w:rPr>
        <w:t xml:space="preserve">, </w:t>
      </w:r>
      <w:r w:rsidR="00157516" w:rsidRPr="00815397">
        <w:rPr>
          <w:rFonts w:eastAsia="Times New Roman" w:cstheme="minorHAnsi"/>
        </w:rPr>
        <w:t xml:space="preserve">legislation that will expedite the application process for occupational licenses by requiring health-related boards to decide on applications within 60 days of the date </w:t>
      </w:r>
      <w:r w:rsidR="002D5F16">
        <w:rPr>
          <w:rFonts w:eastAsia="Times New Roman" w:cstheme="minorHAnsi"/>
        </w:rPr>
        <w:t>the board receives the completed application.</w:t>
      </w:r>
      <w:r w:rsidR="00157516" w:rsidRPr="00815397">
        <w:rPr>
          <w:rFonts w:eastAsia="Times New Roman" w:cstheme="minorHAnsi"/>
        </w:rPr>
        <w:t xml:space="preserve"> </w:t>
      </w:r>
    </w:p>
    <w:p w14:paraId="3AFF3999" w14:textId="0D8E2ADA" w:rsidR="00157516" w:rsidRPr="00815397" w:rsidRDefault="00157516" w:rsidP="00157516">
      <w:pPr>
        <w:spacing w:before="100" w:beforeAutospacing="1" w:after="100" w:afterAutospacing="1"/>
        <w:rPr>
          <w:rFonts w:eastAsia="Times New Roman" w:cstheme="minorHAnsi"/>
        </w:rPr>
      </w:pPr>
      <w:r w:rsidRPr="00673ABC">
        <w:rPr>
          <w:rFonts w:cstheme="minorHAnsi"/>
          <w:bCs/>
        </w:rPr>
        <w:t xml:space="preserve">I </w:t>
      </w:r>
      <w:r w:rsidRPr="00815397">
        <w:rPr>
          <w:rFonts w:eastAsia="Times New Roman" w:cstheme="minorHAnsi"/>
        </w:rPr>
        <w:t xml:space="preserve">support the work of the TN Board of Communication Disorders and Sciences (BCDS) and other health-related boards under the Department of Health. The Department's occupational regulation helps ensure the quality provision of audiology and speech- language pathology services. More broadly, state licensure provides consumer protection and recourse against incompetent practitioners or those acting in an unethical manner so that they may be removed from practice. </w:t>
      </w:r>
    </w:p>
    <w:p w14:paraId="54692757" w14:textId="056FB9E4" w:rsidR="00673ABC" w:rsidRDefault="00157516" w:rsidP="00673ABC">
      <w:pPr>
        <w:spacing w:before="100" w:beforeAutospacing="1" w:after="100" w:afterAutospacing="1"/>
        <w:rPr>
          <w:rFonts w:eastAsia="Times New Roman" w:cstheme="minorHAnsi"/>
        </w:rPr>
      </w:pPr>
      <w:r w:rsidRPr="00815397">
        <w:rPr>
          <w:rFonts w:eastAsia="Times New Roman" w:cstheme="minorHAnsi"/>
        </w:rPr>
        <w:t>To ensure the work of BCDS continues to be effective, the agency must be adequately staffed and empowered to process the volume of licensing requests it receives from current and prospective licensees.</w:t>
      </w:r>
      <w:r w:rsidRPr="00673ABC">
        <w:rPr>
          <w:rFonts w:eastAsia="Times New Roman" w:cstheme="minorHAnsi"/>
        </w:rPr>
        <w:t xml:space="preserve"> </w:t>
      </w:r>
      <w:r w:rsidRPr="00815397">
        <w:rPr>
          <w:rFonts w:eastAsia="Times New Roman" w:cstheme="minorHAnsi"/>
        </w:rPr>
        <w:t xml:space="preserve">Unfortunately, over the past </w:t>
      </w:r>
      <w:r w:rsidRPr="00673ABC">
        <w:rPr>
          <w:rFonts w:eastAsia="Times New Roman" w:cstheme="minorHAnsi"/>
        </w:rPr>
        <w:t xml:space="preserve">few </w:t>
      </w:r>
      <w:r w:rsidRPr="00815397">
        <w:rPr>
          <w:rFonts w:eastAsia="Times New Roman" w:cstheme="minorHAnsi"/>
        </w:rPr>
        <w:t>year</w:t>
      </w:r>
      <w:r w:rsidRPr="00673ABC">
        <w:rPr>
          <w:rFonts w:eastAsia="Times New Roman" w:cstheme="minorHAnsi"/>
        </w:rPr>
        <w:t>s</w:t>
      </w:r>
      <w:r w:rsidRPr="00815397">
        <w:rPr>
          <w:rFonts w:eastAsia="Times New Roman" w:cstheme="minorHAnsi"/>
        </w:rPr>
        <w:t xml:space="preserve">, </w:t>
      </w:r>
      <w:r w:rsidRPr="00673ABC">
        <w:rPr>
          <w:rFonts w:eastAsia="Times New Roman" w:cstheme="minorHAnsi"/>
        </w:rPr>
        <w:t>the Tennessee Association of Audiolog</w:t>
      </w:r>
      <w:r w:rsidR="00697888">
        <w:rPr>
          <w:rFonts w:eastAsia="Times New Roman" w:cstheme="minorHAnsi"/>
        </w:rPr>
        <w:t>ists</w:t>
      </w:r>
      <w:r w:rsidRPr="00673ABC">
        <w:rPr>
          <w:rFonts w:eastAsia="Times New Roman" w:cstheme="minorHAnsi"/>
        </w:rPr>
        <w:t xml:space="preserve"> and Speech</w:t>
      </w:r>
      <w:r w:rsidR="00697888">
        <w:rPr>
          <w:rFonts w:eastAsia="Times New Roman" w:cstheme="minorHAnsi"/>
        </w:rPr>
        <w:t>-</w:t>
      </w:r>
      <w:r w:rsidRPr="00673ABC">
        <w:rPr>
          <w:rFonts w:eastAsia="Times New Roman" w:cstheme="minorHAnsi"/>
        </w:rPr>
        <w:t>Language Patholog</w:t>
      </w:r>
      <w:r w:rsidR="00697888">
        <w:rPr>
          <w:rFonts w:eastAsia="Times New Roman" w:cstheme="minorHAnsi"/>
        </w:rPr>
        <w:t>ists</w:t>
      </w:r>
      <w:r w:rsidR="00673ABC" w:rsidRPr="00673ABC">
        <w:rPr>
          <w:rFonts w:eastAsia="Times New Roman" w:cstheme="minorHAnsi"/>
        </w:rPr>
        <w:t xml:space="preserve"> </w:t>
      </w:r>
      <w:r w:rsidR="00673ABC">
        <w:rPr>
          <w:rFonts w:eastAsia="Times New Roman" w:cstheme="minorHAnsi"/>
        </w:rPr>
        <w:t xml:space="preserve">(TAASLP) </w:t>
      </w:r>
      <w:r w:rsidR="00673ABC" w:rsidRPr="00673ABC">
        <w:rPr>
          <w:rFonts w:eastAsia="Times New Roman" w:cstheme="minorHAnsi"/>
        </w:rPr>
        <w:t>ha</w:t>
      </w:r>
      <w:r w:rsidR="00673ABC">
        <w:rPr>
          <w:rFonts w:eastAsia="Times New Roman" w:cstheme="minorHAnsi"/>
        </w:rPr>
        <w:t>s</w:t>
      </w:r>
      <w:r w:rsidR="00673ABC" w:rsidRPr="00673ABC">
        <w:rPr>
          <w:rFonts w:eastAsia="Times New Roman" w:cstheme="minorHAnsi"/>
        </w:rPr>
        <w:t xml:space="preserve"> heard from members throughout</w:t>
      </w:r>
      <w:r w:rsidRPr="00815397">
        <w:rPr>
          <w:rFonts w:eastAsia="Times New Roman" w:cstheme="minorHAnsi"/>
        </w:rPr>
        <w:t xml:space="preserve"> Tennessee that the Department has struggled to process licensing applications resulting in delays as long as four </w:t>
      </w:r>
      <w:proofErr w:type="gramStart"/>
      <w:r w:rsidRPr="00815397">
        <w:rPr>
          <w:rFonts w:eastAsia="Times New Roman" w:cstheme="minorHAnsi"/>
        </w:rPr>
        <w:t>months, and</w:t>
      </w:r>
      <w:proofErr w:type="gramEnd"/>
      <w:r w:rsidRPr="00815397">
        <w:rPr>
          <w:rFonts w:eastAsia="Times New Roman" w:cstheme="minorHAnsi"/>
        </w:rPr>
        <w:t xml:space="preserve"> is often unable to notify applicants in a timely manner if the agency requires additional information to decide on an application. </w:t>
      </w:r>
    </w:p>
    <w:p w14:paraId="0514F54A" w14:textId="32E9F502" w:rsidR="00157516" w:rsidRPr="00673ABC" w:rsidRDefault="00157516" w:rsidP="00673ABC">
      <w:pPr>
        <w:spacing w:before="100" w:beforeAutospacing="1" w:after="100" w:afterAutospacing="1"/>
        <w:rPr>
          <w:rFonts w:eastAsia="Times New Roman" w:cstheme="minorHAnsi"/>
        </w:rPr>
      </w:pPr>
      <w:r w:rsidRPr="00815397">
        <w:rPr>
          <w:rFonts w:eastAsia="Times New Roman" w:cstheme="minorHAnsi"/>
        </w:rPr>
        <w:t xml:space="preserve">Ultimately, these delays exacerbate personnel shortages statewide, inhibiting Tennesseans' access to audiology and speech-language pathology services across schools, hospitals, skilled nursing facilities, home health, and early intervention settings. </w:t>
      </w:r>
    </w:p>
    <w:p w14:paraId="3B35E3EC" w14:textId="4A9BC0B9" w:rsidR="00157516" w:rsidRPr="00673ABC" w:rsidRDefault="00157516" w:rsidP="00815397">
      <w:pPr>
        <w:spacing w:line="276" w:lineRule="auto"/>
        <w:rPr>
          <w:rFonts w:cstheme="minorHAnsi"/>
          <w:b/>
        </w:rPr>
      </w:pPr>
      <w:r w:rsidRPr="00815397">
        <w:rPr>
          <w:rFonts w:eastAsia="Times New Roman" w:cstheme="minorHAnsi"/>
        </w:rPr>
        <w:t xml:space="preserve">This legislation will direct health-related boards to promulgate rules that expedite the application process for occupational licenses by requiring the boards to decide on applications within 60 days </w:t>
      </w:r>
      <w:r w:rsidR="002D5F16">
        <w:rPr>
          <w:rFonts w:eastAsia="Times New Roman" w:cstheme="minorHAnsi"/>
        </w:rPr>
        <w:t>from the date the board receives the completed application</w:t>
      </w:r>
      <w:r w:rsidRPr="00815397">
        <w:rPr>
          <w:rFonts w:eastAsia="Times New Roman" w:cstheme="minorHAnsi"/>
        </w:rPr>
        <w:t>. Moreover, it authorizes health-related boards to request the Department to replace or transfer administrative staff or the attorney assigned to the board by the division of health-related boards. These changes will ensure application processing times in TN are consistent with those of other health licensing boards nationwide and promote a growing audiology and speech-language pathology workforce in the state.</w:t>
      </w:r>
    </w:p>
    <w:p w14:paraId="2245EC4A" w14:textId="77777777" w:rsidR="00157516" w:rsidRPr="00673ABC" w:rsidRDefault="00157516" w:rsidP="00815397">
      <w:pPr>
        <w:spacing w:line="276" w:lineRule="auto"/>
        <w:rPr>
          <w:rFonts w:cstheme="minorHAnsi"/>
          <w:b/>
        </w:rPr>
      </w:pPr>
    </w:p>
    <w:p w14:paraId="274A469B" w14:textId="47B133A2" w:rsidR="00157516" w:rsidRPr="00673ABC" w:rsidRDefault="00815397" w:rsidP="00815397">
      <w:pPr>
        <w:spacing w:line="276" w:lineRule="auto"/>
        <w:rPr>
          <w:rFonts w:cstheme="minorHAnsi"/>
          <w:b/>
        </w:rPr>
      </w:pPr>
      <w:r w:rsidRPr="00673ABC">
        <w:rPr>
          <w:rFonts w:cstheme="minorHAnsi"/>
          <w:b/>
        </w:rPr>
        <w:t xml:space="preserve">I respectfully ask that you please consider supporting </w:t>
      </w:r>
      <w:hyperlink r:id="rId8" w:anchor=":~:text=SENATE%20BILL%20458%20By%20Watson%20HOUSE%20BILL%20496,and%20Title%2068%2C%20Chapter%20140%2C%20relative%20to%20health." w:history="1">
        <w:r w:rsidR="00157516" w:rsidRPr="00673ABC">
          <w:rPr>
            <w:rStyle w:val="Hyperlink"/>
            <w:rFonts w:eastAsia="Cambria" w:cstheme="minorHAnsi"/>
            <w:b/>
          </w:rPr>
          <w:t>House Bill 496/ Senate Bill 458</w:t>
        </w:r>
      </w:hyperlink>
      <w:r w:rsidR="00673ABC" w:rsidRPr="00673ABC">
        <w:rPr>
          <w:rFonts w:cstheme="minorHAnsi"/>
          <w:b/>
        </w:rPr>
        <w:t>.</w:t>
      </w:r>
    </w:p>
    <w:p w14:paraId="0A499B9A" w14:textId="77777777" w:rsidR="00815397" w:rsidRPr="00673ABC" w:rsidRDefault="00815397" w:rsidP="00815397">
      <w:pPr>
        <w:spacing w:line="276" w:lineRule="auto"/>
        <w:rPr>
          <w:rFonts w:cstheme="minorHAnsi"/>
        </w:rPr>
      </w:pPr>
    </w:p>
    <w:p w14:paraId="44E319CB" w14:textId="77777777" w:rsidR="00815397" w:rsidRPr="00673ABC" w:rsidRDefault="00815397" w:rsidP="00815397">
      <w:pPr>
        <w:spacing w:line="276" w:lineRule="auto"/>
        <w:rPr>
          <w:rFonts w:cstheme="minorHAnsi"/>
        </w:rPr>
      </w:pPr>
      <w:r w:rsidRPr="00673ABC">
        <w:rPr>
          <w:rFonts w:cstheme="minorHAnsi"/>
        </w:rPr>
        <w:t>Sincerely,</w:t>
      </w:r>
    </w:p>
    <w:p w14:paraId="57615916" w14:textId="77777777" w:rsidR="00815397" w:rsidRPr="00673ABC" w:rsidRDefault="00815397" w:rsidP="00815397">
      <w:pPr>
        <w:spacing w:line="276" w:lineRule="auto"/>
        <w:rPr>
          <w:rFonts w:cstheme="minorHAnsi"/>
        </w:rPr>
      </w:pPr>
    </w:p>
    <w:p w14:paraId="0A118671" w14:textId="5D899CD4" w:rsidR="009B7109" w:rsidRPr="00673ABC" w:rsidRDefault="00815397">
      <w:pPr>
        <w:rPr>
          <w:rFonts w:cstheme="minorHAnsi"/>
        </w:rPr>
      </w:pPr>
      <w:r w:rsidRPr="00673ABC">
        <w:rPr>
          <w:rFonts w:cstheme="minorHAnsi"/>
          <w:highlight w:val="yellow"/>
        </w:rPr>
        <w:t>Name and credentials</w:t>
      </w:r>
      <w:r w:rsidR="00673ABC" w:rsidRPr="00673ABC">
        <w:rPr>
          <w:rFonts w:cstheme="minorHAnsi"/>
          <w:highlight w:val="yellow"/>
        </w:rPr>
        <w:t>, contact information</w:t>
      </w:r>
    </w:p>
    <w:sectPr w:rsidR="009B7109" w:rsidRPr="00673ABC" w:rsidSect="002D5F16">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397"/>
    <w:rsid w:val="000E1EAA"/>
    <w:rsid w:val="00157516"/>
    <w:rsid w:val="002B09CC"/>
    <w:rsid w:val="002C6396"/>
    <w:rsid w:val="002D5F16"/>
    <w:rsid w:val="0051188C"/>
    <w:rsid w:val="00673ABC"/>
    <w:rsid w:val="00697888"/>
    <w:rsid w:val="007040F9"/>
    <w:rsid w:val="00815397"/>
    <w:rsid w:val="009B7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1F6B84"/>
  <w15:chartTrackingRefBased/>
  <w15:docId w15:val="{FFB1B5C9-C0C1-9245-A12F-6B254B14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539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040F9"/>
    <w:rPr>
      <w:color w:val="0563C1" w:themeColor="hyperlink"/>
      <w:u w:val="single"/>
    </w:rPr>
  </w:style>
  <w:style w:type="character" w:styleId="UnresolvedMention">
    <w:name w:val="Unresolved Mention"/>
    <w:basedOn w:val="DefaultParagraphFont"/>
    <w:uiPriority w:val="99"/>
    <w:semiHidden/>
    <w:unhideWhenUsed/>
    <w:rsid w:val="007040F9"/>
    <w:rPr>
      <w:color w:val="605E5C"/>
      <w:shd w:val="clear" w:color="auto" w:fill="E1DFDD"/>
    </w:rPr>
  </w:style>
  <w:style w:type="character" w:styleId="FollowedHyperlink">
    <w:name w:val="FollowedHyperlink"/>
    <w:basedOn w:val="DefaultParagraphFont"/>
    <w:uiPriority w:val="99"/>
    <w:semiHidden/>
    <w:unhideWhenUsed/>
    <w:rsid w:val="007040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107219">
      <w:bodyDiv w:val="1"/>
      <w:marLeft w:val="0"/>
      <w:marRight w:val="0"/>
      <w:marTop w:val="0"/>
      <w:marBottom w:val="0"/>
      <w:divBdr>
        <w:top w:val="none" w:sz="0" w:space="0" w:color="auto"/>
        <w:left w:val="none" w:sz="0" w:space="0" w:color="auto"/>
        <w:bottom w:val="none" w:sz="0" w:space="0" w:color="auto"/>
        <w:right w:val="none" w:sz="0" w:space="0" w:color="auto"/>
      </w:divBdr>
      <w:divsChild>
        <w:div w:id="1751003573">
          <w:marLeft w:val="0"/>
          <w:marRight w:val="0"/>
          <w:marTop w:val="0"/>
          <w:marBottom w:val="0"/>
          <w:divBdr>
            <w:top w:val="none" w:sz="0" w:space="0" w:color="auto"/>
            <w:left w:val="none" w:sz="0" w:space="0" w:color="auto"/>
            <w:bottom w:val="none" w:sz="0" w:space="0" w:color="auto"/>
            <w:right w:val="none" w:sz="0" w:space="0" w:color="auto"/>
          </w:divBdr>
          <w:divsChild>
            <w:div w:id="1469591663">
              <w:marLeft w:val="0"/>
              <w:marRight w:val="0"/>
              <w:marTop w:val="0"/>
              <w:marBottom w:val="0"/>
              <w:divBdr>
                <w:top w:val="none" w:sz="0" w:space="0" w:color="auto"/>
                <w:left w:val="none" w:sz="0" w:space="0" w:color="auto"/>
                <w:bottom w:val="none" w:sz="0" w:space="0" w:color="auto"/>
                <w:right w:val="none" w:sz="0" w:space="0" w:color="auto"/>
              </w:divBdr>
              <w:divsChild>
                <w:div w:id="393891392">
                  <w:marLeft w:val="0"/>
                  <w:marRight w:val="0"/>
                  <w:marTop w:val="0"/>
                  <w:marBottom w:val="0"/>
                  <w:divBdr>
                    <w:top w:val="none" w:sz="0" w:space="0" w:color="auto"/>
                    <w:left w:val="none" w:sz="0" w:space="0" w:color="auto"/>
                    <w:bottom w:val="none" w:sz="0" w:space="0" w:color="auto"/>
                    <w:right w:val="none" w:sz="0" w:space="0" w:color="auto"/>
                  </w:divBdr>
                </w:div>
                <w:div w:id="321275204">
                  <w:marLeft w:val="0"/>
                  <w:marRight w:val="0"/>
                  <w:marTop w:val="0"/>
                  <w:marBottom w:val="0"/>
                  <w:divBdr>
                    <w:top w:val="none" w:sz="0" w:space="0" w:color="auto"/>
                    <w:left w:val="none" w:sz="0" w:space="0" w:color="auto"/>
                    <w:bottom w:val="none" w:sz="0" w:space="0" w:color="auto"/>
                    <w:right w:val="none" w:sz="0" w:space="0" w:color="auto"/>
                  </w:divBdr>
                </w:div>
              </w:divsChild>
            </w:div>
            <w:div w:id="1980525422">
              <w:marLeft w:val="0"/>
              <w:marRight w:val="0"/>
              <w:marTop w:val="0"/>
              <w:marBottom w:val="0"/>
              <w:divBdr>
                <w:top w:val="none" w:sz="0" w:space="0" w:color="auto"/>
                <w:left w:val="none" w:sz="0" w:space="0" w:color="auto"/>
                <w:bottom w:val="none" w:sz="0" w:space="0" w:color="auto"/>
                <w:right w:val="none" w:sz="0" w:space="0" w:color="auto"/>
              </w:divBdr>
              <w:divsChild>
                <w:div w:id="906499984">
                  <w:marLeft w:val="0"/>
                  <w:marRight w:val="0"/>
                  <w:marTop w:val="0"/>
                  <w:marBottom w:val="0"/>
                  <w:divBdr>
                    <w:top w:val="none" w:sz="0" w:space="0" w:color="auto"/>
                    <w:left w:val="none" w:sz="0" w:space="0" w:color="auto"/>
                    <w:bottom w:val="none" w:sz="0" w:space="0" w:color="auto"/>
                    <w:right w:val="none" w:sz="0" w:space="0" w:color="auto"/>
                  </w:divBdr>
                </w:div>
              </w:divsChild>
            </w:div>
            <w:div w:id="154491544">
              <w:marLeft w:val="0"/>
              <w:marRight w:val="0"/>
              <w:marTop w:val="0"/>
              <w:marBottom w:val="0"/>
              <w:divBdr>
                <w:top w:val="none" w:sz="0" w:space="0" w:color="auto"/>
                <w:left w:val="none" w:sz="0" w:space="0" w:color="auto"/>
                <w:bottom w:val="none" w:sz="0" w:space="0" w:color="auto"/>
                <w:right w:val="none" w:sz="0" w:space="0" w:color="auto"/>
              </w:divBdr>
              <w:divsChild>
                <w:div w:id="2095010552">
                  <w:marLeft w:val="0"/>
                  <w:marRight w:val="0"/>
                  <w:marTop w:val="0"/>
                  <w:marBottom w:val="0"/>
                  <w:divBdr>
                    <w:top w:val="none" w:sz="0" w:space="0" w:color="auto"/>
                    <w:left w:val="none" w:sz="0" w:space="0" w:color="auto"/>
                    <w:bottom w:val="none" w:sz="0" w:space="0" w:color="auto"/>
                    <w:right w:val="none" w:sz="0" w:space="0" w:color="auto"/>
                  </w:divBdr>
                </w:div>
              </w:divsChild>
            </w:div>
            <w:div w:id="1651867406">
              <w:marLeft w:val="0"/>
              <w:marRight w:val="0"/>
              <w:marTop w:val="0"/>
              <w:marBottom w:val="0"/>
              <w:divBdr>
                <w:top w:val="none" w:sz="0" w:space="0" w:color="auto"/>
                <w:left w:val="none" w:sz="0" w:space="0" w:color="auto"/>
                <w:bottom w:val="none" w:sz="0" w:space="0" w:color="auto"/>
                <w:right w:val="none" w:sz="0" w:space="0" w:color="auto"/>
              </w:divBdr>
              <w:divsChild>
                <w:div w:id="15206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08930">
          <w:marLeft w:val="0"/>
          <w:marRight w:val="0"/>
          <w:marTop w:val="0"/>
          <w:marBottom w:val="0"/>
          <w:divBdr>
            <w:top w:val="none" w:sz="0" w:space="0" w:color="auto"/>
            <w:left w:val="none" w:sz="0" w:space="0" w:color="auto"/>
            <w:bottom w:val="none" w:sz="0" w:space="0" w:color="auto"/>
            <w:right w:val="none" w:sz="0" w:space="0" w:color="auto"/>
          </w:divBdr>
          <w:divsChild>
            <w:div w:id="1395858350">
              <w:marLeft w:val="0"/>
              <w:marRight w:val="0"/>
              <w:marTop w:val="0"/>
              <w:marBottom w:val="0"/>
              <w:divBdr>
                <w:top w:val="none" w:sz="0" w:space="0" w:color="auto"/>
                <w:left w:val="none" w:sz="0" w:space="0" w:color="auto"/>
                <w:bottom w:val="none" w:sz="0" w:space="0" w:color="auto"/>
                <w:right w:val="none" w:sz="0" w:space="0" w:color="auto"/>
              </w:divBdr>
              <w:divsChild>
                <w:div w:id="10230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pitol.tn.gov/Bills/113/Bill/HB0496.pdf" TargetMode="External"/><Relationship Id="rId3" Type="http://schemas.openxmlformats.org/officeDocument/2006/relationships/webSettings" Target="webSettings.xml"/><Relationship Id="rId7" Type="http://schemas.openxmlformats.org/officeDocument/2006/relationships/hyperlink" Target="https://www.capitol.tn.gov/Bills/113/Bill/HB0496.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app.capitol.tn.gov/Apps/fmlv3/districts.aspx" TargetMode="External"/><Relationship Id="rId5" Type="http://schemas.openxmlformats.org/officeDocument/2006/relationships/hyperlink" Target="https://www.capitol.tn.gov/Bills/113/Bill/HB0496.pdf" TargetMode="External"/><Relationship Id="rId10" Type="http://schemas.openxmlformats.org/officeDocument/2006/relationships/theme" Target="theme/theme1.xml"/><Relationship Id="rId4" Type="http://schemas.openxmlformats.org/officeDocument/2006/relationships/hyperlink" Target="https://www.capitol.tn.gov/Bills/113/Bill/HB0496.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Lenden-Holt</dc:creator>
  <cp:keywords/>
  <dc:description/>
  <cp:lastModifiedBy>Jessica Lenden-Holt</cp:lastModifiedBy>
  <cp:revision>3</cp:revision>
  <dcterms:created xsi:type="dcterms:W3CDTF">2023-03-20T12:53:00Z</dcterms:created>
  <dcterms:modified xsi:type="dcterms:W3CDTF">2023-03-20T12:57:00Z</dcterms:modified>
</cp:coreProperties>
</file>